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6C94" w14:textId="77777777" w:rsidR="00F241C8" w:rsidRPr="00385C16" w:rsidRDefault="00F241C8" w:rsidP="00F241C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</w:rPr>
      </w:pPr>
      <w:r w:rsidRPr="00385C16">
        <w:rPr>
          <w:rFonts w:ascii="Times New Roman" w:hAnsi="Times New Roman" w:cs="Times New Roman"/>
          <w:b/>
          <w:sz w:val="24"/>
        </w:rPr>
        <w:t>Name________________________________ Period _____________ Date ________________</w:t>
      </w:r>
    </w:p>
    <w:p w14:paraId="527834EB" w14:textId="77777777" w:rsidR="00F241C8" w:rsidRDefault="00F241C8" w:rsidP="00F241C8">
      <w:pPr>
        <w:spacing w:after="0" w:line="240" w:lineRule="auto"/>
        <w:rPr>
          <w:b/>
        </w:rPr>
      </w:pPr>
    </w:p>
    <w:p w14:paraId="6892FC53" w14:textId="77777777" w:rsidR="00F241C8" w:rsidRDefault="00F241C8" w:rsidP="00F241C8">
      <w:pPr>
        <w:spacing w:after="0" w:line="240" w:lineRule="auto"/>
        <w:rPr>
          <w:b/>
        </w:rPr>
      </w:pPr>
      <w:r w:rsidRPr="00385C16">
        <w:rPr>
          <w:b/>
          <w:noProof/>
        </w:rPr>
        <w:drawing>
          <wp:inline distT="0" distB="0" distL="0" distR="0" wp14:anchorId="4BB99074" wp14:editId="00DC77BE">
            <wp:extent cx="5941174" cy="4189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74" cy="41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6FE00" w14:textId="77777777" w:rsidR="009208BD" w:rsidRPr="005D2B3B" w:rsidRDefault="00B6126C" w:rsidP="00B61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 xml:space="preserve">Lesson </w:t>
      </w:r>
      <w:r w:rsidR="00AB7BD1">
        <w:rPr>
          <w:rFonts w:ascii="Times New Roman" w:hAnsi="Times New Roman" w:cs="Times New Roman"/>
          <w:b/>
          <w:sz w:val="24"/>
          <w:szCs w:val="24"/>
        </w:rPr>
        <w:t>1</w:t>
      </w:r>
      <w:r w:rsidRPr="005D2B3B">
        <w:rPr>
          <w:rFonts w:ascii="Times New Roman" w:hAnsi="Times New Roman" w:cs="Times New Roman"/>
          <w:b/>
          <w:sz w:val="24"/>
          <w:szCs w:val="24"/>
        </w:rPr>
        <w:t xml:space="preserve">: Analyzing </w:t>
      </w:r>
      <w:r w:rsidR="00FD3311">
        <w:rPr>
          <w:rFonts w:ascii="Times New Roman" w:hAnsi="Times New Roman" w:cs="Times New Roman"/>
          <w:b/>
          <w:sz w:val="24"/>
          <w:szCs w:val="24"/>
        </w:rPr>
        <w:t>a</w:t>
      </w:r>
      <w:r w:rsidRPr="005D2B3B">
        <w:rPr>
          <w:rFonts w:ascii="Times New Roman" w:hAnsi="Times New Roman" w:cs="Times New Roman"/>
          <w:b/>
          <w:sz w:val="24"/>
          <w:szCs w:val="24"/>
        </w:rPr>
        <w:t xml:space="preserve"> Peripheral Blood Smear</w:t>
      </w:r>
    </w:p>
    <w:p w14:paraId="5DAB3DE2" w14:textId="7FB8A853" w:rsidR="00B6126C" w:rsidRDefault="00B6126C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blood-related health issues arise </w:t>
      </w:r>
      <w:r w:rsidR="00AB7BD1">
        <w:rPr>
          <w:rFonts w:ascii="Times New Roman" w:hAnsi="Times New Roman" w:cs="Times New Roman"/>
          <w:sz w:val="24"/>
          <w:szCs w:val="24"/>
        </w:rPr>
        <w:t>when patients experience</w:t>
      </w:r>
      <w:r w:rsidR="005D2B3B">
        <w:rPr>
          <w:rFonts w:ascii="Times New Roman" w:hAnsi="Times New Roman" w:cs="Times New Roman"/>
          <w:sz w:val="24"/>
          <w:szCs w:val="24"/>
        </w:rPr>
        <w:t xml:space="preserve"> variations</w:t>
      </w:r>
      <w:r>
        <w:rPr>
          <w:rFonts w:ascii="Times New Roman" w:hAnsi="Times New Roman" w:cs="Times New Roman"/>
          <w:sz w:val="24"/>
          <w:szCs w:val="24"/>
        </w:rPr>
        <w:t xml:space="preserve"> in the normal amounts of red and white blood cells</w:t>
      </w:r>
      <w:r w:rsidR="005D2B3B">
        <w:rPr>
          <w:rFonts w:ascii="Times New Roman" w:hAnsi="Times New Roman" w:cs="Times New Roman"/>
          <w:sz w:val="24"/>
          <w:szCs w:val="24"/>
        </w:rPr>
        <w:t xml:space="preserve"> in their blood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7BD1">
        <w:rPr>
          <w:rFonts w:ascii="Times New Roman" w:hAnsi="Times New Roman" w:cs="Times New Roman"/>
          <w:sz w:val="24"/>
          <w:szCs w:val="24"/>
        </w:rPr>
        <w:t xml:space="preserve">Sometimes these variations have genetic causes, while other times pathogens and other disease agents create the changes in the quantities of blood cells. </w:t>
      </w:r>
    </w:p>
    <w:p w14:paraId="0D71F8EC" w14:textId="77777777" w:rsidR="00B6126C" w:rsidRDefault="00B6126C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725D6" w14:textId="77777777" w:rsidR="00B6126C" w:rsidRPr="005D2B3B" w:rsidRDefault="00B6126C" w:rsidP="00B61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3B">
        <w:rPr>
          <w:rFonts w:ascii="Times New Roman" w:hAnsi="Times New Roman" w:cs="Times New Roman"/>
          <w:b/>
          <w:sz w:val="24"/>
          <w:szCs w:val="24"/>
        </w:rPr>
        <w:t>Doing the Science</w:t>
      </w:r>
    </w:p>
    <w:p w14:paraId="5823741C" w14:textId="77777777" w:rsidR="00B6126C" w:rsidRDefault="00B6126C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Start the Blood Smear simulation by selecting the </w:t>
      </w:r>
      <w:r w:rsidR="005D2B3B">
        <w:rPr>
          <w:rFonts w:ascii="Times New Roman" w:hAnsi="Times New Roman" w:cs="Times New Roman"/>
          <w:sz w:val="24"/>
          <w:szCs w:val="24"/>
        </w:rPr>
        <w:t>“Simulation” tab.</w:t>
      </w:r>
    </w:p>
    <w:p w14:paraId="632A2931" w14:textId="66A27A7C" w:rsidR="005D2B3B" w:rsidRDefault="005D2B3B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Your first task is to create a procedure to prepare a slide of the patient’s blood sample. Do </w:t>
      </w:r>
      <w:r>
        <w:rPr>
          <w:rFonts w:ascii="Times New Roman" w:hAnsi="Times New Roman" w:cs="Times New Roman"/>
          <w:sz w:val="24"/>
          <w:szCs w:val="24"/>
        </w:rPr>
        <w:tab/>
        <w:t xml:space="preserve">this by dragging the </w:t>
      </w:r>
      <w:r w:rsidR="00F241C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Possible Steps</w:t>
      </w:r>
      <w:r w:rsidR="00F241C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the right-hand column to the </w:t>
      </w:r>
      <w:r w:rsidR="00F241C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Blood Smear </w:t>
      </w:r>
      <w:r>
        <w:rPr>
          <w:rFonts w:ascii="Times New Roman" w:hAnsi="Times New Roman" w:cs="Times New Roman"/>
          <w:sz w:val="24"/>
          <w:szCs w:val="24"/>
        </w:rPr>
        <w:tab/>
        <w:t>Procedure</w:t>
      </w:r>
      <w:r w:rsidR="00F241C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the left-hand column. Make sure to order the steps in the procedure </w:t>
      </w:r>
      <w:r>
        <w:rPr>
          <w:rFonts w:ascii="Times New Roman" w:hAnsi="Times New Roman" w:cs="Times New Roman"/>
          <w:sz w:val="24"/>
          <w:szCs w:val="24"/>
        </w:rPr>
        <w:tab/>
        <w:t xml:space="preserve">correctly. You can reorder the steps in the left-hand column by dragging a step higher or </w:t>
      </w:r>
      <w:r>
        <w:rPr>
          <w:rFonts w:ascii="Times New Roman" w:hAnsi="Times New Roman" w:cs="Times New Roman"/>
          <w:sz w:val="24"/>
          <w:szCs w:val="24"/>
        </w:rPr>
        <w:tab/>
        <w:t>lower in the list.</w:t>
      </w:r>
    </w:p>
    <w:p w14:paraId="637B2087" w14:textId="77777777" w:rsidR="005D2B3B" w:rsidRDefault="005D2B3B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When finished, select “Check Your Procedure.” If errors exist, revise your procedure </w:t>
      </w:r>
      <w:r>
        <w:rPr>
          <w:rFonts w:ascii="Times New Roman" w:hAnsi="Times New Roman" w:cs="Times New Roman"/>
          <w:sz w:val="24"/>
          <w:szCs w:val="24"/>
        </w:rPr>
        <w:tab/>
        <w:t>until it is correct. When correct, select “Stain” from the bottom of the screen.</w:t>
      </w:r>
    </w:p>
    <w:p w14:paraId="059BD22F" w14:textId="77777777" w:rsidR="005D2B3B" w:rsidRDefault="005D2B3B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Next, create a procedure for staining your slide using the same method used in the </w:t>
      </w:r>
      <w:r>
        <w:rPr>
          <w:rFonts w:ascii="Times New Roman" w:hAnsi="Times New Roman" w:cs="Times New Roman"/>
          <w:sz w:val="24"/>
          <w:szCs w:val="24"/>
        </w:rPr>
        <w:tab/>
        <w:t>previo</w:t>
      </w:r>
      <w:r w:rsidR="00AB7BD1">
        <w:rPr>
          <w:rFonts w:ascii="Times New Roman" w:hAnsi="Times New Roman" w:cs="Times New Roman"/>
          <w:sz w:val="24"/>
          <w:szCs w:val="24"/>
        </w:rPr>
        <w:t>us section by</w:t>
      </w:r>
      <w:r>
        <w:rPr>
          <w:rFonts w:ascii="Times New Roman" w:hAnsi="Times New Roman" w:cs="Times New Roman"/>
          <w:sz w:val="24"/>
          <w:szCs w:val="24"/>
        </w:rPr>
        <w:t xml:space="preserve"> dragging steps to the left-hand column in the correct order. </w:t>
      </w:r>
    </w:p>
    <w:p w14:paraId="45DB0135" w14:textId="77777777" w:rsidR="005D2B3B" w:rsidRDefault="005D2B3B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When finished, select “Check Your Procedure.” If errors exist, revise your procedure </w:t>
      </w:r>
      <w:r>
        <w:rPr>
          <w:rFonts w:ascii="Times New Roman" w:hAnsi="Times New Roman" w:cs="Times New Roman"/>
          <w:sz w:val="24"/>
          <w:szCs w:val="24"/>
        </w:rPr>
        <w:tab/>
        <w:t>until it is correct. When correct, select “Analyze” from the bottom of the screen.</w:t>
      </w:r>
    </w:p>
    <w:p w14:paraId="7DCA2791" w14:textId="77777777" w:rsidR="00AB7BD1" w:rsidRDefault="00AB7BD1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860D35">
        <w:rPr>
          <w:rFonts w:ascii="Times New Roman" w:hAnsi="Times New Roman" w:cs="Times New Roman"/>
          <w:sz w:val="24"/>
          <w:szCs w:val="24"/>
        </w:rPr>
        <w:t>Select one of the six smear fields to view the</w:t>
      </w:r>
      <w:r w:rsidR="00285B2A">
        <w:rPr>
          <w:rFonts w:ascii="Times New Roman" w:hAnsi="Times New Roman" w:cs="Times New Roman"/>
          <w:sz w:val="24"/>
          <w:szCs w:val="24"/>
        </w:rPr>
        <w:t>m</w:t>
      </w:r>
      <w:r w:rsidR="00860D35">
        <w:rPr>
          <w:rFonts w:ascii="Times New Roman" w:hAnsi="Times New Roman" w:cs="Times New Roman"/>
          <w:sz w:val="24"/>
          <w:szCs w:val="24"/>
        </w:rPr>
        <w:t xml:space="preserve"> under a microscope. </w:t>
      </w:r>
      <w:r w:rsidR="00F7388E">
        <w:rPr>
          <w:rFonts w:ascii="Times New Roman" w:hAnsi="Times New Roman" w:cs="Times New Roman"/>
          <w:sz w:val="24"/>
          <w:szCs w:val="24"/>
        </w:rPr>
        <w:t>Make sure the “High-</w:t>
      </w:r>
      <w:r w:rsidR="00F7388E">
        <w:rPr>
          <w:rFonts w:ascii="Times New Roman" w:hAnsi="Times New Roman" w:cs="Times New Roman"/>
          <w:sz w:val="24"/>
          <w:szCs w:val="24"/>
        </w:rPr>
        <w:tab/>
        <w:t xml:space="preserve">Powered Objective” is selected. </w:t>
      </w:r>
    </w:p>
    <w:p w14:paraId="4F5CD34C" w14:textId="77777777" w:rsidR="00F7388E" w:rsidRDefault="00F7388E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Count and record in Table 1 the number of red blood cells </w:t>
      </w:r>
      <w:r w:rsidR="001D0F1A">
        <w:rPr>
          <w:rFonts w:ascii="Times New Roman" w:hAnsi="Times New Roman" w:cs="Times New Roman"/>
          <w:sz w:val="24"/>
          <w:szCs w:val="24"/>
        </w:rPr>
        <w:t xml:space="preserve">(RBC) </w:t>
      </w:r>
      <w:r>
        <w:rPr>
          <w:rFonts w:ascii="Times New Roman" w:hAnsi="Times New Roman" w:cs="Times New Roman"/>
          <w:sz w:val="24"/>
          <w:szCs w:val="24"/>
        </w:rPr>
        <w:t xml:space="preserve">in the field. Repeat the </w:t>
      </w:r>
      <w:r w:rsidR="001D0F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process for the white blood cells </w:t>
      </w:r>
      <w:r w:rsidR="001D0F1A">
        <w:rPr>
          <w:rFonts w:ascii="Times New Roman" w:hAnsi="Times New Roman" w:cs="Times New Roman"/>
          <w:sz w:val="24"/>
          <w:szCs w:val="24"/>
        </w:rPr>
        <w:t xml:space="preserve">(WBC) </w:t>
      </w:r>
      <w:r>
        <w:rPr>
          <w:rFonts w:ascii="Times New Roman" w:hAnsi="Times New Roman" w:cs="Times New Roman"/>
          <w:sz w:val="24"/>
          <w:szCs w:val="24"/>
        </w:rPr>
        <w:t xml:space="preserve">in the field. When you complete counting and </w:t>
      </w:r>
      <w:r w:rsidR="001D0F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recording, select “Back to Slide” and repeat steps 6 &amp; 7 until you have analyzed all six </w:t>
      </w:r>
      <w:r w:rsidR="001D0F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fields.  </w:t>
      </w:r>
    </w:p>
    <w:p w14:paraId="3722DA8F" w14:textId="2D41354A" w:rsidR="00F91110" w:rsidRDefault="00F91110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After returning to the </w:t>
      </w:r>
      <w:r w:rsidR="00E744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lide view, again select the first smear field.</w:t>
      </w:r>
    </w:p>
    <w:p w14:paraId="4F277285" w14:textId="77777777" w:rsidR="00F91110" w:rsidRDefault="00F91110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Select the “Oil-immersion Objective.”</w:t>
      </w:r>
    </w:p>
    <w:p w14:paraId="3761389A" w14:textId="0241E169" w:rsidR="00F91110" w:rsidRDefault="00F91110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Count and record in Table 2 the number and type of each </w:t>
      </w:r>
      <w:r w:rsidRPr="00F91110">
        <w:rPr>
          <w:rFonts w:ascii="Times New Roman" w:hAnsi="Times New Roman" w:cs="Times New Roman"/>
          <w:i/>
          <w:sz w:val="24"/>
          <w:szCs w:val="24"/>
        </w:rPr>
        <w:t>white blood cell</w:t>
      </w:r>
      <w:r>
        <w:rPr>
          <w:rFonts w:ascii="Times New Roman" w:hAnsi="Times New Roman" w:cs="Times New Roman"/>
          <w:sz w:val="24"/>
          <w:szCs w:val="24"/>
        </w:rPr>
        <w:t xml:space="preserve"> appearing in </w:t>
      </w:r>
      <w:r>
        <w:rPr>
          <w:rFonts w:ascii="Times New Roman" w:hAnsi="Times New Roman" w:cs="Times New Roman"/>
          <w:sz w:val="24"/>
          <w:szCs w:val="24"/>
        </w:rPr>
        <w:tab/>
        <w:t xml:space="preserve">the field view. When you complete counting and recording, select </w:t>
      </w:r>
      <w:r>
        <w:rPr>
          <w:rFonts w:ascii="Times New Roman" w:hAnsi="Times New Roman" w:cs="Times New Roman"/>
          <w:sz w:val="24"/>
          <w:szCs w:val="24"/>
        </w:rPr>
        <w:tab/>
        <w:t xml:space="preserve">“Back to Slide” and </w:t>
      </w:r>
      <w:r>
        <w:rPr>
          <w:rFonts w:ascii="Times New Roman" w:hAnsi="Times New Roman" w:cs="Times New Roman"/>
          <w:sz w:val="24"/>
          <w:szCs w:val="24"/>
        </w:rPr>
        <w:tab/>
        <w:t>repeat steps 8</w:t>
      </w:r>
      <w:r w:rsidR="00F241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 until you have analyzed all six fields.</w:t>
      </w:r>
    </w:p>
    <w:p w14:paraId="27C52F15" w14:textId="1018E713" w:rsidR="003D3519" w:rsidRDefault="003D3519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Select “Evaluate” and then either the </w:t>
      </w:r>
      <w:r w:rsidR="00E744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ractice or </w:t>
      </w:r>
      <w:r w:rsidR="00E744F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 mode specified by your instructor.</w:t>
      </w:r>
    </w:p>
    <w:p w14:paraId="52AC08E0" w14:textId="1D42BA2E" w:rsidR="003D3519" w:rsidRDefault="003D3519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Make sure to complete both data tables prior to completing the </w:t>
      </w:r>
      <w:r w:rsidR="00E744F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valuate section.</w:t>
      </w:r>
    </w:p>
    <w:p w14:paraId="2CDD67D2" w14:textId="77777777" w:rsidR="00F91110" w:rsidRDefault="00F91110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4B316" w14:textId="77777777" w:rsidR="00F91110" w:rsidRPr="00F91110" w:rsidRDefault="00F91110" w:rsidP="005D2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10">
        <w:rPr>
          <w:rFonts w:ascii="Times New Roman" w:hAnsi="Times New Roman" w:cs="Times New Roman"/>
          <w:b/>
          <w:sz w:val="24"/>
          <w:szCs w:val="24"/>
        </w:rPr>
        <w:t>Table 1.</w:t>
      </w:r>
      <w:r w:rsidR="003D3519">
        <w:rPr>
          <w:rFonts w:ascii="Times New Roman" w:hAnsi="Times New Roman" w:cs="Times New Roman"/>
          <w:b/>
          <w:sz w:val="24"/>
          <w:szCs w:val="24"/>
        </w:rPr>
        <w:t xml:space="preserve"> RBCs </w:t>
      </w:r>
      <w:r w:rsidR="004B661E">
        <w:rPr>
          <w:rFonts w:ascii="Times New Roman" w:hAnsi="Times New Roman" w:cs="Times New Roman"/>
          <w:b/>
          <w:sz w:val="24"/>
          <w:szCs w:val="24"/>
        </w:rPr>
        <w:t>and</w:t>
      </w:r>
      <w:r w:rsidR="003D3519">
        <w:rPr>
          <w:rFonts w:ascii="Times New Roman" w:hAnsi="Times New Roman" w:cs="Times New Roman"/>
          <w:b/>
          <w:sz w:val="24"/>
          <w:szCs w:val="24"/>
        </w:rPr>
        <w:t xml:space="preserve"> WBCs</w:t>
      </w:r>
      <w:r w:rsidR="004B661E">
        <w:rPr>
          <w:rFonts w:ascii="Times New Roman" w:hAnsi="Times New Roman" w:cs="Times New Roman"/>
          <w:b/>
          <w:sz w:val="24"/>
          <w:szCs w:val="24"/>
        </w:rPr>
        <w:t xml:space="preserve"> 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060"/>
        <w:gridCol w:w="3258"/>
      </w:tblGrid>
      <w:tr w:rsidR="00F91110" w14:paraId="3B9A4232" w14:textId="77777777" w:rsidTr="00F91110">
        <w:tc>
          <w:tcPr>
            <w:tcW w:w="3258" w:type="dxa"/>
            <w:vAlign w:val="center"/>
          </w:tcPr>
          <w:p w14:paraId="14B73DFE" w14:textId="77777777" w:rsidR="00F91110" w:rsidRPr="003D3519" w:rsidRDefault="00F91110" w:rsidP="00F91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19">
              <w:rPr>
                <w:rFonts w:ascii="Times New Roman" w:hAnsi="Times New Roman" w:cs="Times New Roman"/>
                <w:b/>
                <w:sz w:val="24"/>
                <w:szCs w:val="24"/>
              </w:rPr>
              <w:t>Field of View</w:t>
            </w:r>
          </w:p>
        </w:tc>
        <w:tc>
          <w:tcPr>
            <w:tcW w:w="3060" w:type="dxa"/>
          </w:tcPr>
          <w:p w14:paraId="54D1FB6F" w14:textId="77777777" w:rsidR="00F91110" w:rsidRPr="003D3519" w:rsidRDefault="00F91110" w:rsidP="005D2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19">
              <w:rPr>
                <w:rFonts w:ascii="Times New Roman" w:hAnsi="Times New Roman" w:cs="Times New Roman"/>
                <w:b/>
                <w:sz w:val="24"/>
                <w:szCs w:val="24"/>
              </w:rPr>
              <w:t>Number of Red Blood Cells</w:t>
            </w:r>
          </w:p>
        </w:tc>
        <w:tc>
          <w:tcPr>
            <w:tcW w:w="3258" w:type="dxa"/>
          </w:tcPr>
          <w:p w14:paraId="16A7BA14" w14:textId="77777777" w:rsidR="00F91110" w:rsidRPr="003D3519" w:rsidRDefault="00F91110" w:rsidP="005D2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19">
              <w:rPr>
                <w:rFonts w:ascii="Times New Roman" w:hAnsi="Times New Roman" w:cs="Times New Roman"/>
                <w:b/>
                <w:sz w:val="24"/>
                <w:szCs w:val="24"/>
              </w:rPr>
              <w:t>Number of White Blood Cells</w:t>
            </w:r>
          </w:p>
        </w:tc>
      </w:tr>
      <w:tr w:rsidR="00F91110" w14:paraId="40524545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27EA4318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14:paraId="611CBBC5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65C5C6B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10" w14:paraId="3FC7CACA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2F383E16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14:paraId="1BB2998D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DB97B9C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10" w14:paraId="3DC79A3B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6EBB8D48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14:paraId="2C28048F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643B01A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10" w14:paraId="06F461B0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2D749989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vAlign w:val="center"/>
          </w:tcPr>
          <w:p w14:paraId="6D32D6E9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526BA70C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10" w14:paraId="548F3383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685446BF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vAlign w:val="center"/>
          </w:tcPr>
          <w:p w14:paraId="042AF4DE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7F009634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10" w14:paraId="4D11A94C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14B814B7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0" w:type="dxa"/>
            <w:vAlign w:val="center"/>
          </w:tcPr>
          <w:p w14:paraId="74FF6813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05489891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10" w14:paraId="3C59FB09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3998B269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# of cells</w:t>
            </w:r>
          </w:p>
        </w:tc>
        <w:tc>
          <w:tcPr>
            <w:tcW w:w="3060" w:type="dxa"/>
            <w:vAlign w:val="center"/>
          </w:tcPr>
          <w:p w14:paraId="32012BE7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71FE1AE0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10" w14:paraId="496E2EAA" w14:textId="77777777" w:rsidTr="003D3519">
        <w:trPr>
          <w:trHeight w:val="360"/>
        </w:trPr>
        <w:tc>
          <w:tcPr>
            <w:tcW w:w="3258" w:type="dxa"/>
            <w:vAlign w:val="center"/>
          </w:tcPr>
          <w:p w14:paraId="63006541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# of cells/field view</w:t>
            </w:r>
          </w:p>
        </w:tc>
        <w:tc>
          <w:tcPr>
            <w:tcW w:w="3060" w:type="dxa"/>
            <w:vAlign w:val="center"/>
          </w:tcPr>
          <w:p w14:paraId="2139586A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001A044" w14:textId="77777777" w:rsidR="00F91110" w:rsidRDefault="00F91110" w:rsidP="00F9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1010F" w14:textId="77777777" w:rsidR="005D2B3B" w:rsidRDefault="005D2B3B" w:rsidP="005D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252FE" w14:textId="77777777" w:rsidR="00F91110" w:rsidRPr="001D0F1A" w:rsidRDefault="00F91110" w:rsidP="005D2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1A">
        <w:rPr>
          <w:rFonts w:ascii="Times New Roman" w:hAnsi="Times New Roman" w:cs="Times New Roman"/>
          <w:b/>
          <w:sz w:val="24"/>
          <w:szCs w:val="24"/>
        </w:rPr>
        <w:t>Table 2.</w:t>
      </w:r>
      <w:r w:rsidR="003D3519">
        <w:rPr>
          <w:rFonts w:ascii="Times New Roman" w:hAnsi="Times New Roman" w:cs="Times New Roman"/>
          <w:b/>
          <w:sz w:val="24"/>
          <w:szCs w:val="24"/>
        </w:rPr>
        <w:t xml:space="preserve"> Number and Type of WBCs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710"/>
        <w:gridCol w:w="1482"/>
        <w:gridCol w:w="1596"/>
      </w:tblGrid>
      <w:tr w:rsidR="00F241C8" w14:paraId="280EEC4E" w14:textId="77777777" w:rsidTr="00385C16">
        <w:tc>
          <w:tcPr>
            <w:tcW w:w="1728" w:type="dxa"/>
            <w:vAlign w:val="center"/>
          </w:tcPr>
          <w:p w14:paraId="2086E378" w14:textId="77777777" w:rsidR="00F91110" w:rsidRPr="001D0F1A" w:rsidRDefault="00F91110" w:rsidP="001D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1A">
              <w:rPr>
                <w:rFonts w:ascii="Times New Roman" w:hAnsi="Times New Roman" w:cs="Times New Roman"/>
                <w:b/>
                <w:sz w:val="24"/>
                <w:szCs w:val="24"/>
              </w:rPr>
              <w:t>Field of view</w:t>
            </w:r>
          </w:p>
        </w:tc>
        <w:tc>
          <w:tcPr>
            <w:tcW w:w="1464" w:type="dxa"/>
            <w:vAlign w:val="center"/>
          </w:tcPr>
          <w:p w14:paraId="71D13C8C" w14:textId="77777777" w:rsidR="00F91110" w:rsidRPr="008C6C52" w:rsidRDefault="00F91110" w:rsidP="001D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</w:t>
            </w:r>
            <w:r w:rsidR="008C6C52" w:rsidRPr="008C6C52">
              <w:rPr>
                <w:rFonts w:ascii="Times New Roman" w:hAnsi="Times New Roman" w:cs="Times New Roman"/>
                <w:b/>
                <w:sz w:val="24"/>
                <w:szCs w:val="24"/>
              </w:rPr>
              <w:t>Basophils</w:t>
            </w:r>
          </w:p>
        </w:tc>
        <w:tc>
          <w:tcPr>
            <w:tcW w:w="1596" w:type="dxa"/>
            <w:vAlign w:val="center"/>
          </w:tcPr>
          <w:p w14:paraId="030CAB6B" w14:textId="77777777" w:rsidR="00F91110" w:rsidRPr="008C6C52" w:rsidRDefault="00F91110" w:rsidP="001D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5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8C6C52" w:rsidRPr="008C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Eosinophils</w:t>
            </w:r>
          </w:p>
        </w:tc>
        <w:tc>
          <w:tcPr>
            <w:tcW w:w="1710" w:type="dxa"/>
            <w:vAlign w:val="center"/>
          </w:tcPr>
          <w:p w14:paraId="1818D25C" w14:textId="77777777" w:rsidR="00F91110" w:rsidRPr="008C6C52" w:rsidRDefault="00F91110" w:rsidP="001D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5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8C6C52" w:rsidRPr="008C6C52">
              <w:rPr>
                <w:rFonts w:ascii="Times New Roman" w:hAnsi="Times New Roman" w:cs="Times New Roman"/>
                <w:b/>
              </w:rPr>
              <w:t xml:space="preserve"> Lymphocytes</w:t>
            </w:r>
          </w:p>
        </w:tc>
        <w:tc>
          <w:tcPr>
            <w:tcW w:w="1482" w:type="dxa"/>
            <w:vAlign w:val="center"/>
          </w:tcPr>
          <w:p w14:paraId="0B4AC687" w14:textId="77777777" w:rsidR="00F91110" w:rsidRPr="008C6C52" w:rsidRDefault="00F91110" w:rsidP="001D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5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8C6C52" w:rsidRPr="008C6C52">
              <w:rPr>
                <w:rFonts w:ascii="Times New Roman" w:hAnsi="Times New Roman" w:cs="Times New Roman"/>
                <w:b/>
              </w:rPr>
              <w:t xml:space="preserve"> Monocytes</w:t>
            </w:r>
          </w:p>
        </w:tc>
        <w:tc>
          <w:tcPr>
            <w:tcW w:w="1596" w:type="dxa"/>
            <w:vAlign w:val="center"/>
          </w:tcPr>
          <w:p w14:paraId="4EAEEEE0" w14:textId="77777777" w:rsidR="00F91110" w:rsidRPr="008C6C52" w:rsidRDefault="00F91110" w:rsidP="001D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5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8C6C52" w:rsidRPr="008C6C52">
              <w:rPr>
                <w:rFonts w:ascii="Times New Roman" w:hAnsi="Times New Roman" w:cs="Times New Roman"/>
                <w:b/>
              </w:rPr>
              <w:t xml:space="preserve"> Neutrophils</w:t>
            </w:r>
          </w:p>
        </w:tc>
      </w:tr>
      <w:tr w:rsidR="00F241C8" w14:paraId="0A38988A" w14:textId="77777777" w:rsidTr="00385C16">
        <w:trPr>
          <w:trHeight w:val="432"/>
        </w:trPr>
        <w:tc>
          <w:tcPr>
            <w:tcW w:w="1728" w:type="dxa"/>
            <w:vAlign w:val="center"/>
          </w:tcPr>
          <w:p w14:paraId="5F8C3983" w14:textId="77777777" w:rsidR="00F91110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vAlign w:val="center"/>
          </w:tcPr>
          <w:p w14:paraId="218733E1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ADDF7AF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073D037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46078713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9D5CD7A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C8" w14:paraId="0AD1EA77" w14:textId="77777777" w:rsidTr="00385C16">
        <w:trPr>
          <w:trHeight w:val="432"/>
        </w:trPr>
        <w:tc>
          <w:tcPr>
            <w:tcW w:w="1728" w:type="dxa"/>
            <w:vAlign w:val="center"/>
          </w:tcPr>
          <w:p w14:paraId="3840AA18" w14:textId="77777777" w:rsidR="00F91110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14:paraId="23CA2AE5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DDC544E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89B0842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E98903C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DE239D9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C8" w14:paraId="2F905ACF" w14:textId="77777777" w:rsidTr="00385C16">
        <w:trPr>
          <w:trHeight w:val="432"/>
        </w:trPr>
        <w:tc>
          <w:tcPr>
            <w:tcW w:w="1728" w:type="dxa"/>
            <w:vAlign w:val="center"/>
          </w:tcPr>
          <w:p w14:paraId="321C8649" w14:textId="77777777" w:rsidR="00F91110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14:paraId="0B587B0F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C75AE70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9B1DD2C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77EBCB3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419DF17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C8" w14:paraId="56B4CD96" w14:textId="77777777" w:rsidTr="00385C16">
        <w:trPr>
          <w:trHeight w:val="432"/>
        </w:trPr>
        <w:tc>
          <w:tcPr>
            <w:tcW w:w="1728" w:type="dxa"/>
            <w:vAlign w:val="center"/>
          </w:tcPr>
          <w:p w14:paraId="4FF88ECA" w14:textId="77777777" w:rsidR="00F91110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vAlign w:val="center"/>
          </w:tcPr>
          <w:p w14:paraId="0D8AC230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F486702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A47AB7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C0480CB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3CDBC12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C8" w14:paraId="4CDB6ECE" w14:textId="77777777" w:rsidTr="00385C16">
        <w:trPr>
          <w:trHeight w:val="432"/>
        </w:trPr>
        <w:tc>
          <w:tcPr>
            <w:tcW w:w="1728" w:type="dxa"/>
            <w:vAlign w:val="center"/>
          </w:tcPr>
          <w:p w14:paraId="713FE588" w14:textId="77777777" w:rsidR="00F91110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14:paraId="3B557DC7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9C7205F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731B7A0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95E4A2B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15033AF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C8" w14:paraId="75F76CDA" w14:textId="77777777" w:rsidTr="00385C16">
        <w:trPr>
          <w:trHeight w:val="432"/>
        </w:trPr>
        <w:tc>
          <w:tcPr>
            <w:tcW w:w="1728" w:type="dxa"/>
            <w:vAlign w:val="center"/>
          </w:tcPr>
          <w:p w14:paraId="1936B173" w14:textId="77777777" w:rsidR="00F91110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vAlign w:val="center"/>
          </w:tcPr>
          <w:p w14:paraId="62424FBC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4F9B9AA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B54647C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0F9FA598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AA062B3" w14:textId="77777777" w:rsidR="00F91110" w:rsidRDefault="00F91110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C8" w14:paraId="39B2BAD9" w14:textId="77777777" w:rsidTr="00385C16">
        <w:trPr>
          <w:trHeight w:val="422"/>
        </w:trPr>
        <w:tc>
          <w:tcPr>
            <w:tcW w:w="1728" w:type="dxa"/>
            <w:vAlign w:val="center"/>
          </w:tcPr>
          <w:p w14:paraId="3017E2E7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# of cells</w:t>
            </w:r>
          </w:p>
        </w:tc>
        <w:tc>
          <w:tcPr>
            <w:tcW w:w="1464" w:type="dxa"/>
            <w:vAlign w:val="center"/>
          </w:tcPr>
          <w:p w14:paraId="1F688D90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90B9865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CE20E52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74C1909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D693F6B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C8" w14:paraId="3DBC9D7C" w14:textId="77777777" w:rsidTr="00385C16">
        <w:tc>
          <w:tcPr>
            <w:tcW w:w="1728" w:type="dxa"/>
            <w:vAlign w:val="center"/>
          </w:tcPr>
          <w:p w14:paraId="18B6DB8B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# of cells/field view</w:t>
            </w:r>
          </w:p>
        </w:tc>
        <w:tc>
          <w:tcPr>
            <w:tcW w:w="1464" w:type="dxa"/>
            <w:vAlign w:val="center"/>
          </w:tcPr>
          <w:p w14:paraId="3A112CA0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FE9DAC1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979F5C8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6D6C111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7B960A0" w14:textId="77777777" w:rsidR="001D0F1A" w:rsidRDefault="001D0F1A" w:rsidP="001D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01D9B" w14:textId="77777777" w:rsidR="008C6C52" w:rsidRPr="008C6C52" w:rsidRDefault="008C6C52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CBA99" w14:textId="77777777" w:rsidR="00F91110" w:rsidRPr="001D0F1A" w:rsidRDefault="001D0F1A" w:rsidP="00B61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Understand?</w:t>
      </w:r>
    </w:p>
    <w:p w14:paraId="51AF39A7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the total number of cells observed, calculate the ratio of red blood cells to white </w:t>
      </w:r>
      <w:r>
        <w:rPr>
          <w:rFonts w:ascii="Times New Roman" w:hAnsi="Times New Roman" w:cs="Times New Roman"/>
          <w:sz w:val="24"/>
          <w:szCs w:val="24"/>
        </w:rPr>
        <w:tab/>
        <w:t xml:space="preserve">blood cells for the smear. Is the RBC-to-WBC ratio higher or lower than expected for a </w:t>
      </w:r>
      <w:r>
        <w:rPr>
          <w:rFonts w:ascii="Times New Roman" w:hAnsi="Times New Roman" w:cs="Times New Roman"/>
          <w:sz w:val="24"/>
          <w:szCs w:val="24"/>
        </w:rPr>
        <w:tab/>
        <w:t>normal blood sample? Please explain your response.</w:t>
      </w:r>
    </w:p>
    <w:p w14:paraId="4A438CBE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7FD09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30BDA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A6BE9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A8896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6AC26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Which, if any, of the five types of white blood cells appear</w:t>
      </w:r>
      <w:r w:rsidR="00B3784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be </w:t>
      </w:r>
      <w:r w:rsidR="003D3519">
        <w:rPr>
          <w:rFonts w:ascii="Times New Roman" w:hAnsi="Times New Roman" w:cs="Times New Roman"/>
          <w:sz w:val="24"/>
          <w:szCs w:val="24"/>
        </w:rPr>
        <w:t>outside of</w:t>
      </w:r>
      <w:r>
        <w:rPr>
          <w:rFonts w:ascii="Times New Roman" w:hAnsi="Times New Roman" w:cs="Times New Roman"/>
          <w:sz w:val="24"/>
          <w:szCs w:val="24"/>
        </w:rPr>
        <w:t xml:space="preserve"> the normal </w:t>
      </w:r>
      <w:r w:rsidR="003D3519">
        <w:rPr>
          <w:rFonts w:ascii="Times New Roman" w:hAnsi="Times New Roman" w:cs="Times New Roman"/>
          <w:sz w:val="24"/>
          <w:szCs w:val="24"/>
        </w:rPr>
        <w:tab/>
        <w:t xml:space="preserve">abundance </w:t>
      </w:r>
      <w:r>
        <w:rPr>
          <w:rFonts w:ascii="Times New Roman" w:hAnsi="Times New Roman" w:cs="Times New Roman"/>
          <w:sz w:val="24"/>
          <w:szCs w:val="24"/>
        </w:rPr>
        <w:t xml:space="preserve">range? If abnormal, make sure to state whether the WBC type is too high or </w:t>
      </w:r>
      <w:r w:rsidR="003D3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too low. </w:t>
      </w:r>
    </w:p>
    <w:p w14:paraId="2B5701F3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2A071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1EEBC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07A6A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4FF5C" w14:textId="77777777" w:rsidR="003D3519" w:rsidRDefault="003D3519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557DE" w14:textId="77777777" w:rsidR="003D3519" w:rsidRDefault="003D3519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8CBA0" w14:textId="77777777" w:rsidR="003D3519" w:rsidRDefault="003D3519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862DC" w14:textId="77777777" w:rsidR="003D3519" w:rsidRDefault="003D3519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12-digit code: _______________________________________________________</w:t>
      </w:r>
    </w:p>
    <w:p w14:paraId="0605726F" w14:textId="77777777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3BE01" w14:textId="2DD5CDFF" w:rsidR="001D0F1A" w:rsidRDefault="001D0F1A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Rank the following observed in the blood smear in order of abundance (from lowest to </w:t>
      </w:r>
      <w:r w:rsidR="003D3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highest): RBC, </w:t>
      </w:r>
      <w:r w:rsidR="00B55072">
        <w:rPr>
          <w:rFonts w:ascii="Times New Roman" w:hAnsi="Times New Roman" w:cs="Times New Roman"/>
          <w:sz w:val="24"/>
          <w:szCs w:val="24"/>
        </w:rPr>
        <w:t>b</w:t>
      </w:r>
      <w:r w:rsidRPr="001D0F1A">
        <w:rPr>
          <w:rFonts w:ascii="Times New Roman" w:hAnsi="Times New Roman" w:cs="Times New Roman"/>
          <w:sz w:val="24"/>
          <w:szCs w:val="24"/>
        </w:rPr>
        <w:t xml:space="preserve">asophils, </w:t>
      </w:r>
      <w:r w:rsidR="00B55072">
        <w:rPr>
          <w:rFonts w:ascii="Times New Roman" w:hAnsi="Times New Roman" w:cs="Times New Roman"/>
          <w:sz w:val="24"/>
          <w:szCs w:val="24"/>
        </w:rPr>
        <w:t>e</w:t>
      </w:r>
      <w:r w:rsidRPr="001D0F1A">
        <w:rPr>
          <w:rFonts w:ascii="Times New Roman" w:hAnsi="Times New Roman" w:cs="Times New Roman"/>
          <w:sz w:val="24"/>
          <w:szCs w:val="24"/>
        </w:rPr>
        <w:t xml:space="preserve">osinophils, </w:t>
      </w:r>
      <w:r w:rsidR="00B55072">
        <w:rPr>
          <w:rFonts w:ascii="Times New Roman" w:hAnsi="Times New Roman" w:cs="Times New Roman"/>
          <w:sz w:val="24"/>
          <w:szCs w:val="24"/>
        </w:rPr>
        <w:t>l</w:t>
      </w:r>
      <w:r w:rsidRPr="001D0F1A">
        <w:rPr>
          <w:rFonts w:ascii="Times New Roman" w:hAnsi="Times New Roman" w:cs="Times New Roman"/>
          <w:sz w:val="24"/>
          <w:szCs w:val="24"/>
        </w:rPr>
        <w:t xml:space="preserve">ymphocytes, </w:t>
      </w:r>
      <w:r w:rsidR="00B55072">
        <w:rPr>
          <w:rFonts w:ascii="Times New Roman" w:hAnsi="Times New Roman" w:cs="Times New Roman"/>
          <w:sz w:val="24"/>
          <w:szCs w:val="24"/>
        </w:rPr>
        <w:t>m</w:t>
      </w:r>
      <w:r w:rsidRPr="001D0F1A">
        <w:rPr>
          <w:rFonts w:ascii="Times New Roman" w:hAnsi="Times New Roman" w:cs="Times New Roman"/>
          <w:sz w:val="24"/>
          <w:szCs w:val="24"/>
        </w:rPr>
        <w:t xml:space="preserve">onocytes, and </w:t>
      </w:r>
      <w:r w:rsidR="00B55072">
        <w:rPr>
          <w:rFonts w:ascii="Times New Roman" w:hAnsi="Times New Roman" w:cs="Times New Roman"/>
          <w:sz w:val="24"/>
          <w:szCs w:val="24"/>
        </w:rPr>
        <w:t>n</w:t>
      </w:r>
      <w:r w:rsidRPr="001D0F1A">
        <w:rPr>
          <w:rFonts w:ascii="Times New Roman" w:hAnsi="Times New Roman" w:cs="Times New Roman"/>
          <w:sz w:val="24"/>
          <w:szCs w:val="24"/>
        </w:rPr>
        <w:t>eutrophils</w:t>
      </w:r>
      <w:r w:rsidR="003D3519">
        <w:rPr>
          <w:rFonts w:ascii="Times New Roman" w:hAnsi="Times New Roman" w:cs="Times New Roman"/>
          <w:sz w:val="24"/>
          <w:szCs w:val="24"/>
        </w:rPr>
        <w:t>.</w:t>
      </w:r>
    </w:p>
    <w:p w14:paraId="1C9CF040" w14:textId="77777777" w:rsidR="00F91110" w:rsidRPr="00B6126C" w:rsidRDefault="00F91110" w:rsidP="00B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110" w:rsidRPr="00B6126C" w:rsidSect="00A9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26C"/>
    <w:rsid w:val="0017045E"/>
    <w:rsid w:val="001D0F1A"/>
    <w:rsid w:val="00285B2A"/>
    <w:rsid w:val="00385C16"/>
    <w:rsid w:val="003D3519"/>
    <w:rsid w:val="004B661E"/>
    <w:rsid w:val="005D2B3B"/>
    <w:rsid w:val="007A504A"/>
    <w:rsid w:val="007E76FF"/>
    <w:rsid w:val="00860D35"/>
    <w:rsid w:val="008C6C52"/>
    <w:rsid w:val="00A67E1D"/>
    <w:rsid w:val="00A93D5A"/>
    <w:rsid w:val="00AB7BD1"/>
    <w:rsid w:val="00B37842"/>
    <w:rsid w:val="00B55072"/>
    <w:rsid w:val="00B6126C"/>
    <w:rsid w:val="00BC4123"/>
    <w:rsid w:val="00BF5161"/>
    <w:rsid w:val="00E744F7"/>
    <w:rsid w:val="00F21A6B"/>
    <w:rsid w:val="00F241C8"/>
    <w:rsid w:val="00F7388E"/>
    <w:rsid w:val="00F91110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31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1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Ledbetter</dc:creator>
  <cp:lastModifiedBy>Justin Clark</cp:lastModifiedBy>
  <cp:revision>2</cp:revision>
  <dcterms:created xsi:type="dcterms:W3CDTF">2021-02-03T22:16:00Z</dcterms:created>
  <dcterms:modified xsi:type="dcterms:W3CDTF">2021-02-03T22:16:00Z</dcterms:modified>
</cp:coreProperties>
</file>